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D9F" w:rsidRPr="001B7642" w:rsidRDefault="003E2D9F" w:rsidP="003E2D9F">
      <w:pPr>
        <w:pStyle w:val="a5"/>
        <w:spacing w:line="240" w:lineRule="auto"/>
        <w:ind w:firstLine="0"/>
        <w:rPr>
          <w:rFonts w:ascii="Liberation Serif" w:hAnsi="Liberation Serif"/>
          <w:sz w:val="24"/>
          <w:szCs w:val="24"/>
        </w:rPr>
      </w:pPr>
    </w:p>
    <w:p w:rsidR="003E2D9F" w:rsidRPr="001B7642" w:rsidRDefault="003E2D9F" w:rsidP="003E2D9F">
      <w:pPr>
        <w:pStyle w:val="a9"/>
        <w:spacing w:after="0"/>
        <w:ind w:left="9781"/>
        <w:jc w:val="left"/>
        <w:rPr>
          <w:rFonts w:ascii="Liberation Serif" w:hAnsi="Liberation Serif"/>
          <w:b w:val="0"/>
          <w:sz w:val="28"/>
          <w:szCs w:val="28"/>
        </w:rPr>
      </w:pPr>
      <w:bookmarkStart w:id="0" w:name="__RefHeading___Toc83023835"/>
      <w:bookmarkEnd w:id="0"/>
      <w:r w:rsidRPr="001B7642">
        <w:rPr>
          <w:rFonts w:ascii="Liberation Serif" w:hAnsi="Liberation Serif"/>
          <w:b w:val="0"/>
          <w:bCs w:val="0"/>
          <w:szCs w:val="24"/>
        </w:rPr>
        <w:tab/>
      </w:r>
      <w:r w:rsidR="00477B3A" w:rsidRPr="001B7642">
        <w:rPr>
          <w:rFonts w:ascii="Liberation Serif" w:hAnsi="Liberation Serif"/>
          <w:b w:val="0"/>
          <w:bCs w:val="0"/>
          <w:sz w:val="28"/>
          <w:szCs w:val="28"/>
        </w:rPr>
        <w:t>Приложение № 7</w:t>
      </w:r>
    </w:p>
    <w:p w:rsidR="003E2D9F" w:rsidRPr="001B7642" w:rsidRDefault="003E2D9F" w:rsidP="003E2D9F">
      <w:pPr>
        <w:pStyle w:val="a9"/>
        <w:spacing w:after="0"/>
        <w:ind w:left="5387"/>
        <w:jc w:val="left"/>
        <w:rPr>
          <w:rFonts w:ascii="Liberation Serif" w:hAnsi="Liberation Serif"/>
          <w:b w:val="0"/>
          <w:sz w:val="28"/>
          <w:szCs w:val="28"/>
        </w:rPr>
      </w:pP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bCs w:val="0"/>
          <w:sz w:val="28"/>
          <w:szCs w:val="28"/>
        </w:rPr>
        <w:tab/>
        <w:t xml:space="preserve">к </w:t>
      </w:r>
      <w:r w:rsidRPr="001B7642">
        <w:rPr>
          <w:rFonts w:ascii="Liberation Serif" w:hAnsi="Liberation Serif"/>
          <w:b w:val="0"/>
          <w:sz w:val="28"/>
          <w:szCs w:val="28"/>
        </w:rPr>
        <w:t xml:space="preserve">Административному регламенту </w:t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</w:r>
      <w:r w:rsidRPr="001B7642">
        <w:rPr>
          <w:rFonts w:ascii="Liberation Serif" w:hAnsi="Liberation Serif"/>
          <w:b w:val="0"/>
          <w:sz w:val="28"/>
          <w:szCs w:val="28"/>
        </w:rPr>
        <w:tab/>
        <w:t xml:space="preserve">предоставления муниципальной услуги </w:t>
      </w:r>
    </w:p>
    <w:p w:rsidR="003E2D9F" w:rsidRPr="001B7642" w:rsidRDefault="003E2D9F" w:rsidP="003E2D9F">
      <w:pPr>
        <w:pStyle w:val="a8"/>
        <w:spacing w:after="0" w:line="240" w:lineRule="auto"/>
        <w:ind w:left="5387"/>
        <w:jc w:val="left"/>
        <w:rPr>
          <w:rFonts w:ascii="Liberation Serif" w:hAnsi="Liberation Serif"/>
          <w:b w:val="0"/>
          <w:bCs/>
          <w:sz w:val="28"/>
          <w:szCs w:val="28"/>
        </w:rPr>
      </w:pP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  <w:t xml:space="preserve">«Запись на обучение по дополнительной </w:t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Pr="001B7642">
        <w:rPr>
          <w:rFonts w:ascii="Liberation Serif" w:hAnsi="Liberation Serif"/>
          <w:b w:val="0"/>
          <w:bCs/>
          <w:sz w:val="28"/>
          <w:szCs w:val="28"/>
        </w:rPr>
        <w:tab/>
      </w:r>
      <w:r w:rsidR="00C95015" w:rsidRPr="001B7642">
        <w:rPr>
          <w:rFonts w:ascii="Liberation Serif" w:hAnsi="Liberation Serif"/>
          <w:b w:val="0"/>
          <w:bCs/>
          <w:sz w:val="28"/>
          <w:szCs w:val="28"/>
        </w:rPr>
        <w:t>обще</w:t>
      </w:r>
      <w:r w:rsidRPr="001B7642">
        <w:rPr>
          <w:rFonts w:ascii="Liberation Serif" w:hAnsi="Liberation Serif"/>
          <w:b w:val="0"/>
          <w:bCs/>
          <w:sz w:val="28"/>
          <w:szCs w:val="28"/>
        </w:rPr>
        <w:t>образовательной программе»</w:t>
      </w:r>
    </w:p>
    <w:p w:rsidR="003E2D9F" w:rsidRPr="001B7642" w:rsidRDefault="003E2D9F" w:rsidP="003E2D9F">
      <w:pPr>
        <w:keepNext/>
        <w:ind w:left="709"/>
        <w:jc w:val="center"/>
        <w:rPr>
          <w:rFonts w:ascii="Liberation Serif" w:hAnsi="Liberation Serif"/>
          <w:b/>
          <w:bCs/>
          <w:sz w:val="24"/>
          <w:szCs w:val="24"/>
        </w:rPr>
      </w:pPr>
      <w:bookmarkStart w:id="1" w:name="__RefHeading___Toc83023836"/>
      <w:bookmarkEnd w:id="1"/>
    </w:p>
    <w:p w:rsidR="003E2D9F" w:rsidRPr="001B7642" w:rsidRDefault="003E2D9F" w:rsidP="003E2D9F">
      <w:pPr>
        <w:keepNext/>
        <w:ind w:left="709"/>
        <w:jc w:val="center"/>
        <w:rPr>
          <w:rFonts w:ascii="Liberation Serif" w:hAnsi="Liberation Serif"/>
          <w:b/>
          <w:sz w:val="24"/>
          <w:szCs w:val="24"/>
        </w:rPr>
      </w:pPr>
      <w:r w:rsidRPr="001B7642">
        <w:rPr>
          <w:rFonts w:ascii="Liberation Serif" w:hAnsi="Liberation Serif"/>
          <w:b/>
          <w:bCs/>
          <w:sz w:val="24"/>
          <w:szCs w:val="24"/>
        </w:rPr>
        <w:t>Описание документов, необходимых для предоставления Муниципальной услуги</w:t>
      </w:r>
    </w:p>
    <w:p w:rsidR="003E2D9F" w:rsidRPr="001B7642" w:rsidRDefault="003E2D9F" w:rsidP="003E2D9F">
      <w:pPr>
        <w:ind w:firstLine="540"/>
        <w:jc w:val="center"/>
        <w:rPr>
          <w:rFonts w:ascii="Liberation Serif" w:hAnsi="Liberation Serif"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812"/>
        <w:gridCol w:w="2696"/>
        <w:gridCol w:w="6383"/>
        <w:gridCol w:w="4253"/>
      </w:tblGrid>
      <w:tr w:rsidR="003E2D9F" w:rsidRPr="001B7642" w:rsidTr="00E00E0B">
        <w:trPr>
          <w:trHeight w:val="678"/>
          <w:tblHeader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Класс документа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Виды документа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Общие описания документов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через ЕПГУ (РПГУ)</w:t>
            </w:r>
          </w:p>
          <w:p w:rsidR="003E2D9F" w:rsidRPr="001B7642" w:rsidRDefault="003E2D9F" w:rsidP="00C61695">
            <w:pPr>
              <w:ind w:firstLine="709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E2D9F" w:rsidRPr="001B7642" w:rsidTr="00C61695">
        <w:trPr>
          <w:trHeight w:val="291"/>
          <w:tblHeader/>
        </w:trPr>
        <w:tc>
          <w:tcPr>
            <w:tcW w:w="15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b/>
                <w:sz w:val="24"/>
                <w:szCs w:val="24"/>
              </w:rPr>
              <w:t xml:space="preserve">Документы, предоставляемые Заявителем </w:t>
            </w:r>
          </w:p>
        </w:tc>
      </w:tr>
      <w:tr w:rsidR="003E2D9F" w:rsidRPr="001B7642" w:rsidTr="00E00E0B">
        <w:trPr>
          <w:trHeight w:val="563"/>
        </w:trPr>
        <w:tc>
          <w:tcPr>
            <w:tcW w:w="4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Запрос о предоставлении Муниципальной услуги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Запрос должен быть оформлен по форме, указанной в Приложении 1 к Административному регламенту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заполняется электронная форма Запроса</w:t>
            </w:r>
          </w:p>
        </w:tc>
      </w:tr>
      <w:tr w:rsidR="003E2D9F" w:rsidRPr="001B7642" w:rsidTr="00E00E0B">
        <w:trPr>
          <w:trHeight w:val="1415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Документ, удостоверяющий личность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Паспорт должен быть оформлен в соответствии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  <w:p w:rsidR="003E2D9F" w:rsidRPr="001B7642" w:rsidRDefault="003E2D9F" w:rsidP="00C61695">
            <w:pPr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  <w:p w:rsidR="003E2D9F" w:rsidRPr="001B7642" w:rsidRDefault="003E2D9F" w:rsidP="00C61695">
            <w:pPr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3E2D9F" w:rsidRPr="001B7642" w:rsidTr="00E00E0B">
        <w:trPr>
          <w:trHeight w:val="563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Паспорт гражданина СССР</w:t>
            </w:r>
          </w:p>
        </w:tc>
        <w:tc>
          <w:tcPr>
            <w:tcW w:w="6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Вопрос о действительности паспорта гражданина СССР образца 1974 года решается в зависимости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</w:tbl>
    <w:p w:rsidR="003E2D9F" w:rsidRPr="001B7642" w:rsidRDefault="003E2D9F" w:rsidP="003E2D9F">
      <w:pPr>
        <w:rPr>
          <w:rFonts w:ascii="Liberation Serif" w:hAnsi="Liberation Serif"/>
          <w:sz w:val="24"/>
          <w:szCs w:val="24"/>
        </w:rPr>
        <w:sectPr w:rsidR="003E2D9F" w:rsidRPr="001B7642" w:rsidSect="003E2D9F">
          <w:headerReference w:type="even" r:id="rId6"/>
          <w:headerReference w:type="default" r:id="rId7"/>
          <w:footerReference w:type="default" r:id="rId8"/>
          <w:headerReference w:type="first" r:id="rId9"/>
          <w:pgSz w:w="16838" w:h="11906" w:orient="landscape"/>
          <w:pgMar w:top="252" w:right="567" w:bottom="1134" w:left="1134" w:header="284" w:footer="709" w:gutter="0"/>
          <w:cols w:space="720"/>
          <w:titlePg/>
          <w:docGrid w:linePitch="600" w:charSpace="24576"/>
        </w:sectPr>
      </w:pPr>
    </w:p>
    <w:tbl>
      <w:tblPr>
        <w:tblW w:w="15144" w:type="dxa"/>
        <w:tblInd w:w="-10" w:type="dxa"/>
        <w:tblLayout w:type="fixed"/>
        <w:tblLook w:val="0000"/>
      </w:tblPr>
      <w:tblGrid>
        <w:gridCol w:w="1812"/>
        <w:gridCol w:w="3551"/>
        <w:gridCol w:w="5954"/>
        <w:gridCol w:w="3827"/>
      </w:tblGrid>
      <w:tr w:rsidR="003E2D9F" w:rsidRPr="001B7642" w:rsidTr="00E00E0B">
        <w:trPr>
          <w:trHeight w:val="1905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ind w:right="-107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Форма утверждена приказом МВД России от 13.11.2017 № 851 «Об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Документы воинского учета (военного билета солдата, матроса, сержанта, старшины, прапорщика, мичмана; военного билета офицера запаса; справки взамен военного билета; временного удостоверения, выданного взамен военного билета; удостоверение личности офицера; удостоверение личности военнослужащего Российской Федерации; временного удостоверения, выданного взамен военного билета офицера запаса; удостоверения гражданина, подлежащего призыву на военную службу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Паспорт иностранного гражданина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Паспорт иностранного гражданина либо иной документ, установленный Федеральным законом от 25.07.2002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№ 115-ФЗ «О правовом положении иностранных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граждан в Российской Федерации»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ind w:right="-107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Форма утверждена приказом МВД России от 21.09.2017 № 732 «О свидетельс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тве о рассмотрении ходатайства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 признании беженцем на территории Российской Федерации по существу» (вместе с «Порядком оформления,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выдачи и обмена свидетельства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Образец бланка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утвержден приказом МВД России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от 09.08.2017 № 617 «Об утверждении форм бланков вида на жительство»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Образец бланка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утвержден приказом МВД России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от 09.08.2017 № 617 «Об утверждении форм бланков вида на жительство»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Удостоверение беженца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Форма удостоверения беженца утверждена постановлением Правительства Российской Федерации от 10.05.2011 № 356 «Об удостоверении беженца»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Форма утверждена приказом МВД России от 08.06.2020 № 407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ешения на временное проживание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в Российской Федерации, а также форм отметки и бланка документа о разрешении на временное проживание в Российской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Федерации»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Справка о рассмотрении Заявления о предоставлении временного убежища на территории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Форма справки 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утверждена приказом МВД России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от 28.09.2017 № 741 «Об утверждении Порядка оформления,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выдачи и обмена свидетельства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о предоставлении временного убежища на территории Российской Федерации и форм документов, выдаваемых иностранным гражданам и лицам без 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гражданства, обратившимся за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предоставлением временного убежища на территории Российской Федерации»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ind w:left="-55" w:right="-107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Форма бланка утверждена п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риказом МВД России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от 28.09.2017 № 741 «Об утверждении Порядка оформления,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выдачи и обмена свидетельства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Форма утверждена приказом МВД России от 11.06.2020 № 417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жительство, замене иностранным гражданам и лицам без гражданства вида на жительство в Российской Федерации»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ind w:left="-55" w:right="-107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Свидетельство о рождении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Форма утверждена приказом Минюста России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от 13.08.2018 № 167 «Об утверждении форм бланков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Указываются реквизиты документа в электронной форме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ind w:left="-55" w:right="-107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Удостоверение вынужденного переселенца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Форма удостоверения утверждена приказом МВД России от 02.08.2017 № 589 «Об утверждении формы свидетельства о регистрации ходатайства о признании лица вынужденным переселенцем, формы удостоверения вынужденного переселенца»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550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ind w:left="-55" w:right="-107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Дипломатический паспорт гражданина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Оформляется в соответствии с постановлением Правительства Российской Федерации от 14.03.1997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№ 298 «Об утверждении образцов и описания бланков основных документов, удостоверяющих личность гражданина Российской Федерации за пределами Российской Федерации»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870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Документ, подтверждающий полномочия Заявителя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Доверенность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Доверенность должна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быть оформлена в соответствии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с требованиями законодательства Российской Федерации, в том числе ст. 185, 185.1 Гражданского кодекса Российской Федерации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1278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Распорядительный акт (распоряжение, приказ, решение, постановление) уполномоченного органа опеки и попечительства о назначении опекуна (попечителя)</w:t>
            </w:r>
          </w:p>
          <w:p w:rsidR="003E2D9F" w:rsidRPr="001B7642" w:rsidRDefault="003E2D9F" w:rsidP="00C61695">
            <w:pPr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  <w:p w:rsidR="003E2D9F" w:rsidRPr="001B7642" w:rsidRDefault="003E2D9F" w:rsidP="00C61695">
            <w:pPr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Опекунское удостоверение (для опекунов несовершеннолетнего и недееспособного лица);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Попечительское удостоверение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(для попечителей несовершеннолетнего или ограниченно дееспособного лица)</w:t>
            </w:r>
          </w:p>
          <w:p w:rsidR="003E2D9F" w:rsidRPr="001B7642" w:rsidRDefault="003E2D9F" w:rsidP="00C61695">
            <w:pPr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  <w:p w:rsidR="003E2D9F" w:rsidRPr="001B7642" w:rsidRDefault="003E2D9F" w:rsidP="00C61695">
            <w:pPr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Распорядительный акт должен содержать: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наименовани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е уполномоченного органа опеки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и попечительства;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реквизиты распорядительного акта (дата, номер);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фамилию, имя, отчество лица, назначенного опекуном (попечителем);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фамилия, имя отчество лица, которому назначен опекун (попечитель);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подпись руководителя уполномоченного органа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Документ должен содержать следующие сведения: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Орган, выдавший доверенность;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- Серию и (или) номер документа;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Ф.И.О лица, которому документ выдан;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Ф.И.О. опекаемого (подопечного);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- Дату выдачи, подпись лица, выдавшего документ, печать. 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 документом дополнительно предъявляется: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документ, удостоверяющий личность опекуна (попечителя);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-свидетельство о рождении ребенка (в случае опеки (попечения) над несовершеннолетним); 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- нормативный правовой акт об установлении опеки (попечения) (постановление, распоряжение, приказ)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Указываются реквизиты документа в электронной форме Запроса (только для РПГУ)</w:t>
            </w:r>
          </w:p>
        </w:tc>
      </w:tr>
      <w:tr w:rsidR="003E2D9F" w:rsidRPr="001B7642" w:rsidTr="00E00E0B">
        <w:trPr>
          <w:trHeight w:val="1946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Паспорт гражданина Российской Федерации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Паспорт долже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н быть оформлен в соответствии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с постановлением Правительства Российской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 Федерации от 08.07.1997 № 828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3E2D9F" w:rsidRPr="001B7642" w:rsidTr="00E00E0B">
        <w:trPr>
          <w:trHeight w:val="3282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Документ, удостоверяющий личность несовершеннолетнего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Справка о рождении ребенка на территории Российской Федерации, выданная органами записи актов гражданского состояния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Форма справки о рождении утверждена приказом Минюста России от 01.10.2018 № 200 «Об утверждении форм справок и иных документов, подтверждающих наличие или отсутствие фактов государственной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 </w:t>
            </w:r>
          </w:p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3E2D9F" w:rsidRPr="001B7642" w:rsidTr="00E00E0B">
        <w:trPr>
          <w:trHeight w:val="337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Свидетельство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Форма утверждена приказом Минюста России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от 13.08.2018 № 167 «Об утверждении форм бланков свидетельств о государственной регистрации актов гражданского состояния и Правил заполнения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3E2D9F" w:rsidRPr="001B7642" w:rsidTr="00E00E0B">
        <w:trPr>
          <w:trHeight w:val="337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Документ, подтверждающий факт рождения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и регистрации ребенка, выданный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и удостоверенный штампом «апостиль» компетентным органом иностранного государства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с удостоверенным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в установленном законодательством Российской Федерации переводом на русский язык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3E2D9F" w:rsidRPr="001B7642" w:rsidTr="00E00E0B">
        <w:trPr>
          <w:trHeight w:val="483"/>
        </w:trPr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E2D9F" w:rsidRPr="001B7642" w:rsidRDefault="003E2D9F" w:rsidP="00C61695">
            <w:pPr>
              <w:snapToGrid w:val="0"/>
              <w:ind w:firstLine="709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Документ, подтверждающий факт рождения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и регистрации ребенка, выданный компетентным органом иностранного государства, переведенный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на русский язык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и легализованный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окументов, заключенной в Гааге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5 октября 1961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3E2D9F" w:rsidRPr="001B7642" w:rsidTr="00E00E0B">
        <w:trPr>
          <w:trHeight w:val="1331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Документ, подтверждающий регистрацию в системе индивидуального (персонифицированного) учета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Документ, подтверждающий регистрацию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в системе индивидуального (персонифицированного) учета</w:t>
            </w:r>
            <w:r w:rsidRPr="001B7642">
              <w:rPr>
                <w:rFonts w:ascii="Liberation Serif" w:hAnsi="Liberation Serif"/>
                <w:bCs/>
                <w:sz w:val="24"/>
                <w:szCs w:val="24"/>
              </w:rPr>
              <w:t xml:space="preserve"> либо Свидетельство обязательного пенсионного страхования, содержащие страховой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 номер индивидуального лицевого счета (СНИЛС) гражданина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в системе индивидуального (персонифицированного) учета либо документ</w:t>
            </w:r>
            <w:r w:rsidRPr="001B7642">
              <w:rPr>
                <w:rStyle w:val="blk"/>
                <w:rFonts w:ascii="Liberation Serif" w:hAnsi="Liberation Serif"/>
                <w:sz w:val="24"/>
                <w:szCs w:val="24"/>
              </w:rPr>
              <w:t xml:space="preserve">, подтверждающий регистрацию в системе индивидуального (персонифицированного) учета, </w:t>
            </w:r>
            <w:r w:rsidRPr="001B7642">
              <w:rPr>
                <w:rFonts w:ascii="Liberation Serif" w:hAnsi="Liberation Serif"/>
                <w:bCs/>
                <w:sz w:val="24"/>
                <w:szCs w:val="24"/>
              </w:rPr>
              <w:t>содержащий страховой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 номер индивидуального лицевого счета (СНИЛС) гражданина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>в системе индивидуального (персонифицированного) учета.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Уникальный номер индивидуального лицевого счета, используемый для обработки сведений о физическом лице в системе индивидуального (персонифицированного) учета, а также для идентификации и аутентификации сведений о физическом лице при предоставлении государственных и муниципальных услуг и исполнении государственных и муниципальных функций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в соответствии с </w:t>
            </w:r>
            <w:r w:rsidRPr="001B7642">
              <w:rPr>
                <w:rFonts w:ascii="Liberation Serif" w:hAnsi="Liberation Serif"/>
                <w:bCs/>
                <w:sz w:val="24"/>
                <w:szCs w:val="24"/>
              </w:rPr>
              <w:t>Федеральным законом от 01.04.1996 № 27-ФЗ  "Об индивидуальном (персонифицированном) учете в системе обязательного пенсионного страхования"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. Указывается на обратной стороне Страхового свидетельства обязательного пенсионного страхования (выданного до вступления в силу </w:t>
            </w:r>
            <w:r w:rsidRPr="001B7642">
              <w:rPr>
                <w:rFonts w:ascii="Liberation Serif" w:hAnsi="Liberation Serif"/>
                <w:bCs/>
                <w:sz w:val="24"/>
                <w:szCs w:val="24"/>
              </w:rPr>
              <w:t>Федерального закона от 01.04.2019 № 48-ФЗ "О внесении изменений в Федеральный закон "Об индивидуальном (персонифицированном) учете в системе обязательного пенсионного страхования" и отдельные законодательные акты Российской Федерации"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), либо в документ</w:t>
            </w:r>
            <w:r w:rsidRPr="001B7642">
              <w:rPr>
                <w:rStyle w:val="blk"/>
                <w:rFonts w:ascii="Liberation Serif" w:hAnsi="Liberation Serif"/>
                <w:sz w:val="24"/>
                <w:szCs w:val="24"/>
              </w:rPr>
              <w:t xml:space="preserve">е, подтверждающем регистрацию в системе индивидуального (персонифицированного) учета, выданном </w:t>
            </w:r>
            <w:r w:rsidRPr="001B7642">
              <w:rPr>
                <w:rStyle w:val="blk"/>
                <w:rFonts w:ascii="Liberation Serif" w:hAnsi="Liberation Serif"/>
                <w:sz w:val="24"/>
                <w:szCs w:val="24"/>
              </w:rPr>
              <w:br/>
              <w:t xml:space="preserve">в соответствии с постановлением Правления ПФР от 13.06.2019 N 335п "Об утверждении формы документа, подтверждающего регистрацию в системе индивидуального (персонифицированного) учета, </w:t>
            </w:r>
            <w:r w:rsidRPr="001B7642">
              <w:rPr>
                <w:rStyle w:val="blk"/>
                <w:rFonts w:ascii="Liberation Serif" w:hAnsi="Liberation Serif"/>
                <w:sz w:val="24"/>
                <w:szCs w:val="24"/>
              </w:rPr>
              <w:br/>
              <w:t>и порядка его оформления в форме электронного документа"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При подаче посредством РПГУ предоставляется электронный образ документа. При подаче посредством ЕПГУ данные заполняются в поля интерактивной формы</w:t>
            </w:r>
          </w:p>
        </w:tc>
      </w:tr>
      <w:tr w:rsidR="003E2D9F" w:rsidRPr="001B7642" w:rsidTr="00E00E0B">
        <w:trPr>
          <w:trHeight w:val="301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Медицинская справка 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Документы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br/>
              <w:t xml:space="preserve">об отсутствии противопоказаний для занятий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отдельными видами искусства, физической культурой и спортом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Медицинская справка по форме № 086-у, утвержденная приказом Минздра</w:t>
            </w:r>
            <w:r w:rsidR="00E869B9" w:rsidRPr="001B7642">
              <w:rPr>
                <w:rFonts w:ascii="Liberation Serif" w:hAnsi="Liberation Serif"/>
                <w:sz w:val="24"/>
                <w:szCs w:val="24"/>
              </w:rPr>
              <w:t xml:space="preserve">ва России от 15.12.2014 № 834н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 xml:space="preserve">«Об утверждении унифицированных форм медицинской 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документации, используемых в медицинских организациях, оказывающих медицинскую помощь в амбу</w:t>
            </w:r>
            <w:r w:rsidR="00291B60" w:rsidRPr="001B7642">
              <w:rPr>
                <w:rFonts w:ascii="Liberation Serif" w:hAnsi="Liberation Serif"/>
                <w:sz w:val="24"/>
                <w:szCs w:val="24"/>
              </w:rPr>
              <w:t>латорных условиях, и порядков п</w:t>
            </w:r>
            <w:r w:rsidRPr="001B7642">
              <w:rPr>
                <w:rFonts w:ascii="Liberation Serif" w:hAnsi="Liberation Serif"/>
                <w:sz w:val="24"/>
                <w:szCs w:val="24"/>
              </w:rPr>
              <w:t>о их заполнению»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lastRenderedPageBreak/>
              <w:t>Предоставляется оригинал документа в Организацию</w:t>
            </w:r>
          </w:p>
        </w:tc>
      </w:tr>
      <w:tr w:rsidR="003E2D9F" w:rsidRPr="001B7642" w:rsidTr="00C61695">
        <w:trPr>
          <w:trHeight w:val="450"/>
        </w:trPr>
        <w:tc>
          <w:tcPr>
            <w:tcW w:w="151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b/>
                <w:bCs/>
                <w:sz w:val="24"/>
                <w:szCs w:val="24"/>
              </w:rPr>
              <w:lastRenderedPageBreak/>
              <w:t>Документы, запрашиваемые в порядке межведомственного информационного взаимодействия</w:t>
            </w:r>
          </w:p>
        </w:tc>
      </w:tr>
      <w:tr w:rsidR="003E2D9F" w:rsidRPr="001B7642" w:rsidTr="00E00E0B">
        <w:trPr>
          <w:trHeight w:val="1278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Сертификат дополнительного образования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Электронная реестровая запись в ИС о включении ребенка (обладателя сертификата) в систему ПФДО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2D9F" w:rsidRPr="001B7642" w:rsidRDefault="003E2D9F" w:rsidP="00C61695">
            <w:pPr>
              <w:rPr>
                <w:rFonts w:ascii="Liberation Serif" w:hAnsi="Liberation Serif"/>
                <w:sz w:val="24"/>
                <w:szCs w:val="24"/>
              </w:rPr>
            </w:pPr>
            <w:r w:rsidRPr="001B7642">
              <w:rPr>
                <w:rFonts w:ascii="Liberation Serif" w:hAnsi="Liberation Serif"/>
                <w:sz w:val="24"/>
                <w:szCs w:val="24"/>
              </w:rPr>
              <w:t>Запрашивается у Администрации</w:t>
            </w:r>
          </w:p>
        </w:tc>
      </w:tr>
    </w:tbl>
    <w:p w:rsidR="003E2D9F" w:rsidRPr="001B7642" w:rsidRDefault="003E2D9F" w:rsidP="003E2D9F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3E2D9F" w:rsidRPr="001B7642" w:rsidRDefault="003E2D9F" w:rsidP="003E2D9F">
      <w:pPr>
        <w:pStyle w:val="a5"/>
        <w:spacing w:line="240" w:lineRule="auto"/>
        <w:rPr>
          <w:rFonts w:ascii="Liberation Serif" w:hAnsi="Liberation Serif"/>
          <w:sz w:val="24"/>
          <w:szCs w:val="24"/>
        </w:rPr>
      </w:pPr>
    </w:p>
    <w:p w:rsidR="00675F69" w:rsidRPr="001B7642" w:rsidRDefault="00675F69">
      <w:pPr>
        <w:rPr>
          <w:sz w:val="24"/>
          <w:szCs w:val="24"/>
        </w:rPr>
      </w:pPr>
    </w:p>
    <w:sectPr w:rsidR="00675F69" w:rsidRPr="001B7642" w:rsidSect="003E2D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AEF" w:rsidRDefault="00AB1AEF" w:rsidP="003E2D9F">
      <w:r>
        <w:separator/>
      </w:r>
    </w:p>
  </w:endnote>
  <w:endnote w:type="continuationSeparator" w:id="1">
    <w:p w:rsidR="00AB1AEF" w:rsidRDefault="00AB1AEF" w:rsidP="003E2D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060" w:rsidRDefault="00961B9C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812.4pt;margin-top:.05pt;width:1.1pt;height:15.9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806060" w:rsidRDefault="00AB1AEF">
                <w:pPr>
                  <w:pStyle w:val="a6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AEF" w:rsidRDefault="00AB1AEF" w:rsidP="003E2D9F">
      <w:r>
        <w:separator/>
      </w:r>
    </w:p>
  </w:footnote>
  <w:footnote w:type="continuationSeparator" w:id="1">
    <w:p w:rsidR="00AB1AEF" w:rsidRDefault="00AB1AEF" w:rsidP="003E2D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19F" w:rsidRDefault="00A7605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57"/>
      <w:docPartObj>
        <w:docPartGallery w:val="Page Numbers (Top of Page)"/>
        <w:docPartUnique/>
      </w:docPartObj>
    </w:sdtPr>
    <w:sdtContent>
      <w:p w:rsidR="003E2D9F" w:rsidRDefault="00961B9C">
        <w:pPr>
          <w:pStyle w:val="a3"/>
          <w:jc w:val="center"/>
        </w:pPr>
        <w:fldSimple w:instr=" PAGE   \* MERGEFORMAT ">
          <w:r w:rsidR="001B7642">
            <w:rPr>
              <w:noProof/>
            </w:rPr>
            <w:t>2</w:t>
          </w:r>
        </w:fldSimple>
      </w:p>
    </w:sdtContent>
  </w:sdt>
  <w:p w:rsidR="00806060" w:rsidRDefault="00AB1AEF">
    <w:pPr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77652"/>
      <w:docPartObj>
        <w:docPartGallery w:val="Page Numbers (Top of Page)"/>
        <w:docPartUnique/>
      </w:docPartObj>
    </w:sdtPr>
    <w:sdtContent>
      <w:p w:rsidR="003E2D9F" w:rsidRDefault="00961B9C">
        <w:pPr>
          <w:pStyle w:val="a3"/>
          <w:jc w:val="center"/>
        </w:pPr>
        <w:fldSimple w:instr=" PAGE   \* MERGEFORMAT ">
          <w:r w:rsidR="001B7642">
            <w:rPr>
              <w:noProof/>
            </w:rPr>
            <w:t>1</w:t>
          </w:r>
        </w:fldSimple>
      </w:p>
    </w:sdtContent>
  </w:sdt>
  <w:p w:rsidR="00806060" w:rsidRDefault="00AB1A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200"/>
  <w:displayHorizontalDrawingGridEvery w:val="2"/>
  <w:characterSpacingControl w:val="doNotCompress"/>
  <w:hdrShapeDefaults>
    <o:shapedefaults v:ext="edit" spidmax="133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E2D9F"/>
    <w:rsid w:val="00155040"/>
    <w:rsid w:val="0018719F"/>
    <w:rsid w:val="001B7642"/>
    <w:rsid w:val="00291B60"/>
    <w:rsid w:val="002B4F8A"/>
    <w:rsid w:val="003E2D9F"/>
    <w:rsid w:val="00477B3A"/>
    <w:rsid w:val="00562036"/>
    <w:rsid w:val="00675F69"/>
    <w:rsid w:val="00840459"/>
    <w:rsid w:val="00881EEB"/>
    <w:rsid w:val="00961B9C"/>
    <w:rsid w:val="00A76054"/>
    <w:rsid w:val="00AA376E"/>
    <w:rsid w:val="00AB1AEF"/>
    <w:rsid w:val="00BC4BFD"/>
    <w:rsid w:val="00C95015"/>
    <w:rsid w:val="00E00E0B"/>
    <w:rsid w:val="00E869B9"/>
    <w:rsid w:val="00E91AF4"/>
    <w:rsid w:val="00F6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D9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E2D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rsid w:val="003E2D9F"/>
    <w:rPr>
      <w:rFonts w:cs="Times New Roman"/>
    </w:rPr>
  </w:style>
  <w:style w:type="paragraph" w:styleId="a3">
    <w:name w:val="header"/>
    <w:basedOn w:val="a"/>
    <w:link w:val="11"/>
    <w:uiPriority w:val="99"/>
    <w:rsid w:val="003E2D9F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4">
    <w:name w:val="Верхний колонтитул Знак"/>
    <w:basedOn w:val="a0"/>
    <w:link w:val="a3"/>
    <w:uiPriority w:val="99"/>
    <w:rsid w:val="003E2D9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1">
    <w:name w:val="Верхний колонтитул Знак1"/>
    <w:basedOn w:val="a0"/>
    <w:link w:val="a3"/>
    <w:rsid w:val="003E2D9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5">
    <w:name w:val="Письмо"/>
    <w:basedOn w:val="a"/>
    <w:rsid w:val="003E2D9F"/>
    <w:pPr>
      <w:autoSpaceDE w:val="0"/>
      <w:spacing w:line="320" w:lineRule="exact"/>
      <w:ind w:firstLine="720"/>
      <w:jc w:val="both"/>
    </w:pPr>
  </w:style>
  <w:style w:type="paragraph" w:styleId="a6">
    <w:name w:val="footer"/>
    <w:basedOn w:val="a"/>
    <w:link w:val="12"/>
    <w:rsid w:val="003E2D9F"/>
    <w:pPr>
      <w:tabs>
        <w:tab w:val="center" w:pos="4153"/>
        <w:tab w:val="right" w:pos="8306"/>
      </w:tabs>
      <w:autoSpaceDE w:val="0"/>
      <w:spacing w:line="320" w:lineRule="exact"/>
      <w:jc w:val="both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E2D9F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2">
    <w:name w:val="Нижний колонтитул Знак1"/>
    <w:basedOn w:val="a0"/>
    <w:link w:val="a6"/>
    <w:rsid w:val="003E2D9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8">
    <w:name w:val="обычный приложения"/>
    <w:basedOn w:val="a"/>
    <w:rsid w:val="003E2D9F"/>
    <w:pPr>
      <w:spacing w:after="200" w:line="276" w:lineRule="auto"/>
      <w:jc w:val="center"/>
    </w:pPr>
    <w:rPr>
      <w:rFonts w:eastAsia="Calibri"/>
      <w:b/>
      <w:sz w:val="24"/>
      <w:szCs w:val="22"/>
    </w:rPr>
  </w:style>
  <w:style w:type="paragraph" w:styleId="a9">
    <w:name w:val="No Spacing"/>
    <w:qFormat/>
    <w:rsid w:val="003E2D9F"/>
    <w:pPr>
      <w:keepNext/>
      <w:suppressAutoHyphens/>
      <w:spacing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Cs/>
      <w:sz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3E2D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2284</Words>
  <Characters>13022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</dc:creator>
  <cp:lastModifiedBy>jur</cp:lastModifiedBy>
  <cp:revision>11</cp:revision>
  <cp:lastPrinted>2021-11-11T03:26:00Z</cp:lastPrinted>
  <dcterms:created xsi:type="dcterms:W3CDTF">2021-10-26T11:04:00Z</dcterms:created>
  <dcterms:modified xsi:type="dcterms:W3CDTF">2021-11-11T03:26:00Z</dcterms:modified>
</cp:coreProperties>
</file>